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2AC1" w:rsidRPr="00C11725" w:rsidRDefault="00E82AC1" w:rsidP="00E82AC1">
      <w:pPr>
        <w:snapToGrid w:val="0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电子商务应用情况</w:t>
      </w:r>
    </w:p>
    <w:tbl>
      <w:tblPr>
        <w:tblW w:w="9453" w:type="dxa"/>
        <w:jc w:val="center"/>
        <w:tblLayout w:type="fixed"/>
        <w:tblLook w:val="0000" w:firstRow="0" w:lastRow="0" w:firstColumn="0" w:lastColumn="0" w:noHBand="0" w:noVBand="0"/>
      </w:tblPr>
      <w:tblGrid>
        <w:gridCol w:w="2956"/>
        <w:gridCol w:w="135"/>
        <w:gridCol w:w="658"/>
        <w:gridCol w:w="605"/>
        <w:gridCol w:w="1260"/>
        <w:gridCol w:w="720"/>
        <w:gridCol w:w="540"/>
        <w:gridCol w:w="540"/>
        <w:gridCol w:w="720"/>
        <w:gridCol w:w="1319"/>
      </w:tblGrid>
      <w:tr w:rsidR="00E82AC1" w:rsidRPr="00C11725" w:rsidTr="000B4E46">
        <w:trPr>
          <w:cantSplit/>
          <w:jc w:val="center"/>
        </w:trPr>
        <w:tc>
          <w:tcPr>
            <w:tcW w:w="29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378" w:type="dxa"/>
            <w:gridSpan w:val="5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39" w:type="dxa"/>
            <w:gridSpan w:val="2"/>
            <w:vAlign w:val="center"/>
          </w:tcPr>
          <w:p w:rsidR="00E82AC1" w:rsidRPr="00C11725" w:rsidRDefault="00E82AC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穗商务调202表</w:t>
            </w:r>
          </w:p>
        </w:tc>
      </w:tr>
      <w:tr w:rsidR="00E82AC1" w:rsidRPr="00C11725" w:rsidTr="000B4E46">
        <w:trPr>
          <w:cantSplit/>
          <w:jc w:val="center"/>
        </w:trPr>
        <w:tc>
          <w:tcPr>
            <w:tcW w:w="29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AC1" w:rsidRPr="00C11725" w:rsidRDefault="00E82AC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3378" w:type="dxa"/>
            <w:gridSpan w:val="5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39" w:type="dxa"/>
            <w:gridSpan w:val="2"/>
            <w:vAlign w:val="center"/>
          </w:tcPr>
          <w:p w:rsidR="00E82AC1" w:rsidRPr="00C11725" w:rsidRDefault="00E82AC1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8B7F2F">
              <w:rPr>
                <w:rFonts w:ascii="宋体" w:cs="宋体" w:hint="eastAsia"/>
                <w:sz w:val="18"/>
                <w:szCs w:val="18"/>
              </w:rPr>
              <w:t>局</w:t>
            </w:r>
            <w:bookmarkStart w:id="0" w:name="_GoBack"/>
            <w:bookmarkEnd w:id="0"/>
          </w:p>
        </w:tc>
      </w:tr>
      <w:tr w:rsidR="00E82AC1" w:rsidRPr="00C11725" w:rsidTr="000B4E46">
        <w:trPr>
          <w:cantSplit/>
          <w:jc w:val="center"/>
        </w:trPr>
        <w:tc>
          <w:tcPr>
            <w:tcW w:w="633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C1" w:rsidRPr="00C11725" w:rsidRDefault="00E82AC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080" w:type="dxa"/>
            <w:gridSpan w:val="2"/>
            <w:vAlign w:val="center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39" w:type="dxa"/>
            <w:gridSpan w:val="2"/>
            <w:vAlign w:val="center"/>
          </w:tcPr>
          <w:p w:rsidR="00E82AC1" w:rsidRPr="00C11725" w:rsidRDefault="00E82AC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 w:rsidRPr="005330CD">
              <w:rPr>
                <w:rFonts w:ascii="宋体" w:cs="宋体" w:hint="eastAsia"/>
                <w:sz w:val="18"/>
                <w:szCs w:val="18"/>
              </w:rPr>
              <w:t>穗统函〔2018〕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E82AC1" w:rsidRPr="00C11725" w:rsidTr="000B4E46">
        <w:trPr>
          <w:cantSplit/>
          <w:jc w:val="center"/>
        </w:trPr>
        <w:tc>
          <w:tcPr>
            <w:tcW w:w="2956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AC1" w:rsidRPr="00C11725" w:rsidRDefault="00E82AC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3378" w:type="dxa"/>
            <w:gridSpan w:val="5"/>
            <w:tcBorders>
              <w:bottom w:val="single" w:sz="12" w:space="0" w:color="auto"/>
            </w:tcBorders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bookmarkStart w:id="1" w:name="OLE_LINK1"/>
            <w:r w:rsidRPr="00C11725">
              <w:rPr>
                <w:rFonts w:ascii="宋体" w:hAnsi="宋体" w:hint="eastAsia"/>
                <w:sz w:val="18"/>
                <w:szCs w:val="18"/>
              </w:rPr>
              <w:t>２０    年    季</w:t>
            </w:r>
            <w:bookmarkEnd w:id="1"/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vAlign w:val="center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39" w:type="dxa"/>
            <w:gridSpan w:val="2"/>
            <w:tcBorders>
              <w:bottom w:val="single" w:sz="12" w:space="0" w:color="auto"/>
            </w:tcBorders>
            <w:vAlign w:val="center"/>
          </w:tcPr>
          <w:p w:rsidR="00E82AC1" w:rsidRPr="00C11725" w:rsidRDefault="00E82AC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134"/>
          <w:jc w:val="center"/>
        </w:trPr>
        <w:tc>
          <w:tcPr>
            <w:tcW w:w="9453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销售商品（服务）金额：本季</w:t>
            </w:r>
            <w:r>
              <w:rPr>
                <w:rFonts w:ascii="宋体" w:hAnsi="宋体" w:hint="eastAsia"/>
                <w:sz w:val="18"/>
                <w:szCs w:val="18"/>
              </w:rPr>
              <w:t>（101）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（102）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采购商品（服务）金额：本季</w:t>
            </w:r>
            <w:r>
              <w:rPr>
                <w:rFonts w:ascii="宋体" w:hAnsi="宋体" w:hint="eastAsia"/>
                <w:sz w:val="18"/>
                <w:szCs w:val="18"/>
              </w:rPr>
              <w:t>（103）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网上交易额：本季</w:t>
            </w:r>
            <w:r>
              <w:rPr>
                <w:rFonts w:ascii="宋体" w:hAnsi="宋体" w:hint="eastAsia"/>
                <w:sz w:val="18"/>
                <w:szCs w:val="18"/>
              </w:rPr>
              <w:t>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网上销售额：本季</w:t>
            </w:r>
            <w:r>
              <w:rPr>
                <w:rFonts w:ascii="宋体" w:hAnsi="宋体" w:hint="eastAsia"/>
                <w:sz w:val="18"/>
                <w:szCs w:val="18"/>
              </w:rPr>
              <w:t>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其中：跨境电商出口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：本季</w:t>
            </w:r>
            <w:r>
              <w:rPr>
                <w:rFonts w:ascii="宋体" w:hAnsi="宋体" w:hint="eastAsia"/>
                <w:sz w:val="18"/>
                <w:szCs w:val="18"/>
              </w:rPr>
              <w:t>（109）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（110）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网上采购额：本季</w:t>
            </w:r>
            <w:r>
              <w:rPr>
                <w:rFonts w:ascii="宋体" w:hAnsi="宋体" w:hint="eastAsia"/>
                <w:sz w:val="18"/>
                <w:szCs w:val="18"/>
              </w:rPr>
              <w:t>（111）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（112）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其中：跨境电商进口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：本季</w:t>
            </w:r>
            <w:r>
              <w:rPr>
                <w:rFonts w:ascii="宋体" w:hAnsi="宋体" w:hint="eastAsia"/>
                <w:sz w:val="18"/>
                <w:szCs w:val="18"/>
              </w:rPr>
              <w:t>（113）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（114）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  <w:jc w:val="center"/>
        </w:trPr>
        <w:tc>
          <w:tcPr>
            <w:tcW w:w="9453" w:type="dxa"/>
            <w:gridSpan w:val="10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11725">
              <w:rPr>
                <w:rFonts w:ascii="宋体" w:hAnsi="宋体" w:hint="eastAsia"/>
                <w:b/>
                <w:szCs w:val="21"/>
              </w:rPr>
              <w:t>一、网上交易情况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  <w:jc w:val="center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本季网上交易额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上年同期网上交易额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（一）按交易方式分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电子商务交易平台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400" w:firstLine="72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自营平台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非自营平台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其他方式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</w:t>
            </w:r>
            <w:r>
              <w:rPr>
                <w:rFonts w:ascii="宋体" w:hAnsi="宋体" w:hint="eastAsia"/>
                <w:sz w:val="18"/>
                <w:szCs w:val="18"/>
              </w:rPr>
              <w:t>按其他商业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模式</w:t>
            </w:r>
            <w:r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其中：O2O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其中：移动电子商务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03"/>
          <w:jc w:val="center"/>
        </w:trPr>
        <w:tc>
          <w:tcPr>
            <w:tcW w:w="9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 w:rsidRPr="00C11725">
              <w:rPr>
                <w:rFonts w:ascii="宋体" w:hAnsi="宋体" w:hint="eastAsia"/>
                <w:b/>
                <w:szCs w:val="21"/>
              </w:rPr>
              <w:t>二、电子商务交易平台交易情况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9"/>
          <w:jc w:val="center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本季平台交易额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上年同期平台交易额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（一）按交易主体分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其中：B2B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UnitName" w:val="g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2G</w:t>
              </w:r>
            </w:smartTag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（二）按交易内容分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商品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服务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（三）按交易对象所在地分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国（境）内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其中：广州市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国（境）外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（四）按支付方式分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其中：网上支付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其中：移动支付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（五）按配送方式分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其中：自营物流配送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非自营物流配送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82AC1" w:rsidRPr="00C11725" w:rsidRDefault="00E82AC1" w:rsidP="00E82AC1">
      <w:pPr>
        <w:spacing w:line="320" w:lineRule="exact"/>
        <w:ind w:leftChars="-257" w:left="-211" w:rightChars="-407" w:right="-855" w:hangingChars="183" w:hanging="329"/>
        <w:rPr>
          <w:rFonts w:ascii="宋体" w:hAnsi="宋体"/>
          <w:sz w:val="18"/>
          <w:szCs w:val="18"/>
        </w:rPr>
      </w:pPr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填报人：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            填报日期：２０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p w:rsidR="0049550F" w:rsidRPr="00E82AC1" w:rsidRDefault="0049550F"/>
    <w:sectPr w:rsidR="0049550F" w:rsidRPr="00E8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AC1"/>
    <w:rsid w:val="0049550F"/>
    <w:rsid w:val="004C3083"/>
    <w:rsid w:val="007C532C"/>
    <w:rsid w:val="008B7F2F"/>
    <w:rsid w:val="00E8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783546A2"/>
  <w15:docId w15:val="{BAE290D7-AC92-47B7-87AA-503F5EA4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2A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E82AC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E82AC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4</cp:revision>
  <dcterms:created xsi:type="dcterms:W3CDTF">2018-09-12T09:36:00Z</dcterms:created>
  <dcterms:modified xsi:type="dcterms:W3CDTF">2019-10-30T07:01:00Z</dcterms:modified>
</cp:coreProperties>
</file>